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1A" w:rsidRDefault="00246C1A" w:rsidP="00246C1A">
      <w:pPr>
        <w:rPr>
          <w:b/>
        </w:rPr>
      </w:pPr>
      <w:r w:rsidRPr="00246C1A">
        <w:rPr>
          <w:b/>
        </w:rPr>
        <w:t xml:space="preserve">Latitude E6420 XFR </w:t>
      </w:r>
    </w:p>
    <w:p w:rsidR="00246C1A" w:rsidRDefault="00246C1A" w:rsidP="00246C1A">
      <w:pPr>
        <w:pBdr>
          <w:bottom w:val="single" w:sz="6" w:space="1" w:color="auto"/>
        </w:pBdr>
      </w:pPr>
      <w:r w:rsidRPr="00246C1A">
        <w:t>When you want the next step in rugged for your tough work environment, the Latitude E6420 XFR offers strong performance and reliable data protection in a design that's built to withstand the most challenging conditions.</w:t>
      </w:r>
    </w:p>
    <w:p w:rsidR="00246C1A" w:rsidRDefault="00246C1A" w:rsidP="00246C1A">
      <w:pPr>
        <w:pBdr>
          <w:bottom w:val="single" w:sz="6" w:space="1" w:color="auto"/>
        </w:pBdr>
      </w:pPr>
    </w:p>
    <w:p w:rsidR="00246C1A" w:rsidRDefault="00246C1A" w:rsidP="00246C1A">
      <w:r>
        <w:t>Be ready whenever and wherever duty calls with the fully rugged, completely redesigned Latitude E6420 XFR. BallisticArmor™ rugged t</w:t>
      </w:r>
      <w:bookmarkStart w:id="0" w:name="_GoBack"/>
      <w:bookmarkEnd w:id="0"/>
      <w:r>
        <w:t xml:space="preserve">echnologies such as PR-72™ chassis material, PrimoSeal™ ingress protection and </w:t>
      </w:r>
      <w:proofErr w:type="spellStart"/>
      <w:r>
        <w:t>QuadCool</w:t>
      </w:r>
      <w:proofErr w:type="spellEnd"/>
      <w:r>
        <w:t>™ thermal management offer protection against accidental drops, water, dust and extreme temperatures and help make the E6420 XFR suitable for virtually any working environment. Additionally, the Latitude E6420 XFR has been independently tested to MIL-STD-810G, IP-65, MIL-STD-461F and UL1604 standards.</w:t>
      </w:r>
    </w:p>
    <w:p w:rsidR="00246C1A" w:rsidRDefault="00246C1A" w:rsidP="00246C1A">
      <w:r>
        <w:t xml:space="preserve">With its blazing performance and versatile usability, the Latitude E6420 XFR offers the features you need for work in rugged environments, including a 14.0” HD anti-glare LED display with Direct </w:t>
      </w:r>
      <w:proofErr w:type="spellStart"/>
      <w:r>
        <w:t>Vue</w:t>
      </w:r>
      <w:proofErr w:type="spellEnd"/>
      <w:r>
        <w:t>™ technology for sunlight readability and an optional resistive touch screen.</w:t>
      </w:r>
    </w:p>
    <w:p w:rsidR="00246C1A" w:rsidRDefault="00246C1A" w:rsidP="00246C1A">
      <w:r>
        <w:t xml:space="preserve">Just as tough on the inside, the E6420 XFR is packed with dual-core processing performance, optional discrete graphics, and long battery life with a 6-cell </w:t>
      </w:r>
      <w:proofErr w:type="spellStart"/>
      <w:r>
        <w:t>ExpressCharge</w:t>
      </w:r>
      <w:proofErr w:type="spellEnd"/>
      <w:r>
        <w:t>™ battery (for recharging to 80% in an hour) and an optional 12-cell battery slice. Optional hot swappable media modules, including USB 3.0, optical drives, battery, hard drive and a legacy I/O module1, enable increased productivity and flexibility while in the field.</w:t>
      </w:r>
    </w:p>
    <w:p w:rsidR="00246C1A" w:rsidRDefault="00246C1A" w:rsidP="00246C1A">
      <w:r>
        <w:t>The Latitude E6420 XFR provides real-world rugged durability, go-anywhere productivity, confident security and the efficient manageability you’ve come to expect from the Latitude E-Family.</w:t>
      </w:r>
    </w:p>
    <w:p w:rsidR="00246C1A" w:rsidRDefault="00246C1A" w:rsidP="00246C1A">
      <w:pPr>
        <w:pStyle w:val="ListParagraph"/>
        <w:numPr>
          <w:ilvl w:val="0"/>
          <w:numId w:val="1"/>
        </w:numPr>
      </w:pPr>
      <w:r w:rsidRPr="00BF6F98">
        <w:rPr>
          <w:b/>
        </w:rPr>
        <w:t>Get protection</w:t>
      </w:r>
      <w:r>
        <w:t xml:space="preserve"> from harsh environments, including extreme temperatures and humidity, thanks to BallisticArmor™ technologies and stringent independent MIL-STD-810G testing and IP-65 certification.</w:t>
      </w:r>
    </w:p>
    <w:p w:rsidR="00246C1A" w:rsidRDefault="00246C1A" w:rsidP="00246C1A">
      <w:pPr>
        <w:pStyle w:val="ListParagraph"/>
        <w:numPr>
          <w:ilvl w:val="0"/>
          <w:numId w:val="1"/>
        </w:numPr>
      </w:pPr>
      <w:r w:rsidRPr="00BF6F98">
        <w:rPr>
          <w:b/>
        </w:rPr>
        <w:t>Keep out the elements</w:t>
      </w:r>
      <w:r>
        <w:t xml:space="preserve"> with PrimoSeal™ ingress protection, which provides an IP-65 level of protection against water and dust.</w:t>
      </w:r>
    </w:p>
    <w:p w:rsidR="00246C1A" w:rsidRDefault="00246C1A" w:rsidP="00246C1A">
      <w:pPr>
        <w:pStyle w:val="ListParagraph"/>
        <w:numPr>
          <w:ilvl w:val="0"/>
          <w:numId w:val="1"/>
        </w:numPr>
      </w:pPr>
      <w:r w:rsidRPr="00BF6F98">
        <w:rPr>
          <w:b/>
        </w:rPr>
        <w:t>Worry less</w:t>
      </w:r>
      <w:r>
        <w:t xml:space="preserve"> about accidental drops, thanks to rugged chassis materials, including a redesigned </w:t>
      </w:r>
      <w:proofErr w:type="spellStart"/>
      <w:r>
        <w:t>bumpering</w:t>
      </w:r>
      <w:proofErr w:type="spellEnd"/>
      <w:r>
        <w:t xml:space="preserve"> system, which helps protect from drops of up to 6 feet.</w:t>
      </w:r>
    </w:p>
    <w:p w:rsidR="00246C1A" w:rsidRDefault="00246C1A" w:rsidP="00246C1A">
      <w:pPr>
        <w:pStyle w:val="ListParagraph"/>
        <w:numPr>
          <w:ilvl w:val="0"/>
          <w:numId w:val="1"/>
        </w:numPr>
      </w:pPr>
      <w:r w:rsidRPr="00BF6F98">
        <w:rPr>
          <w:b/>
        </w:rPr>
        <w:t>Stay cool</w:t>
      </w:r>
      <w:r>
        <w:t xml:space="preserve"> with the third-generation </w:t>
      </w:r>
      <w:proofErr w:type="spellStart"/>
      <w:r>
        <w:t>QuadCool</w:t>
      </w:r>
      <w:proofErr w:type="spellEnd"/>
      <w:r>
        <w:t>™ thermal management system, which delivers efficient cooling in extreme conditions with quiet operation and low power usage.</w:t>
      </w:r>
    </w:p>
    <w:p w:rsidR="00246C1A" w:rsidRPr="00C6777B" w:rsidRDefault="00246C1A" w:rsidP="00246C1A">
      <w:pPr>
        <w:rPr>
          <w:b/>
          <w:u w:val="single"/>
        </w:rPr>
      </w:pPr>
      <w:r>
        <w:rPr>
          <w:b/>
          <w:u w:val="single"/>
        </w:rPr>
        <w:t>Specifications at a g</w:t>
      </w:r>
      <w:r w:rsidRPr="00C6777B">
        <w:rPr>
          <w:b/>
          <w:u w:val="single"/>
        </w:rPr>
        <w:t xml:space="preserve">lance: </w:t>
      </w:r>
    </w:p>
    <w:p w:rsidR="00246C1A" w:rsidRPr="00BF6F98" w:rsidRDefault="00246C1A" w:rsidP="00246C1A">
      <w:pPr>
        <w:spacing w:after="0"/>
        <w:rPr>
          <w:b/>
        </w:rPr>
      </w:pPr>
      <w:r w:rsidRPr="00BF6F98">
        <w:rPr>
          <w:b/>
        </w:rPr>
        <w:t>Processor</w:t>
      </w:r>
    </w:p>
    <w:p w:rsidR="00246C1A" w:rsidRDefault="00246C1A" w:rsidP="00246C1A">
      <w:pPr>
        <w:spacing w:after="0"/>
      </w:pPr>
      <w:r w:rsidRPr="00BF6F98">
        <w:t>Up to Intel</w:t>
      </w:r>
      <w:proofErr w:type="gramStart"/>
      <w:r w:rsidRPr="00BF6F98">
        <w:t xml:space="preserve">®  </w:t>
      </w:r>
      <w:proofErr w:type="spellStart"/>
      <w:r w:rsidRPr="00BF6F98">
        <w:t>CoreTM</w:t>
      </w:r>
      <w:proofErr w:type="spellEnd"/>
      <w:proofErr w:type="gramEnd"/>
      <w:r w:rsidRPr="00BF6F98">
        <w:t xml:space="preserve">  i3, i5 and i7 dual-core processors</w:t>
      </w:r>
      <w:r>
        <w:t>.</w:t>
      </w:r>
    </w:p>
    <w:p w:rsidR="00246C1A" w:rsidRPr="00BF6F98" w:rsidRDefault="00246C1A" w:rsidP="00246C1A">
      <w:pPr>
        <w:spacing w:after="0"/>
        <w:rPr>
          <w:b/>
        </w:rPr>
      </w:pPr>
      <w:r w:rsidRPr="00BF6F98">
        <w:rPr>
          <w:b/>
        </w:rPr>
        <w:t>Screen</w:t>
      </w:r>
    </w:p>
    <w:p w:rsidR="00246C1A" w:rsidRDefault="00246C1A" w:rsidP="00246C1A">
      <w:pPr>
        <w:spacing w:after="0"/>
      </w:pPr>
      <w:r>
        <w:t xml:space="preserve">14.0" HD (1366x768) wide-view outdoor-viewable LED with Direct </w:t>
      </w:r>
      <w:proofErr w:type="spellStart"/>
      <w:proofErr w:type="gramStart"/>
      <w:r>
        <w:t>VueTM</w:t>
      </w:r>
      <w:proofErr w:type="spellEnd"/>
      <w:r>
        <w:t xml:space="preserve">  technology</w:t>
      </w:r>
      <w:proofErr w:type="gramEnd"/>
    </w:p>
    <w:p w:rsidR="00246C1A" w:rsidRDefault="00246C1A" w:rsidP="00246C1A">
      <w:pPr>
        <w:spacing w:after="0"/>
      </w:pPr>
      <w:r>
        <w:lastRenderedPageBreak/>
        <w:t xml:space="preserve">14.0" HD (1366x768) wide-view outdoor-viewable resistive touchscreen LED with Direct </w:t>
      </w:r>
      <w:proofErr w:type="spellStart"/>
      <w:proofErr w:type="gramStart"/>
      <w:r>
        <w:t>VueTM</w:t>
      </w:r>
      <w:proofErr w:type="spellEnd"/>
      <w:r>
        <w:t xml:space="preserve">  technology</w:t>
      </w:r>
      <w:proofErr w:type="gramEnd"/>
    </w:p>
    <w:p w:rsidR="00246C1A" w:rsidRDefault="00246C1A" w:rsidP="00246C1A">
      <w:pPr>
        <w:spacing w:after="0"/>
      </w:pPr>
      <w:r>
        <w:t>*Both with impact resistant protective front glass</w:t>
      </w:r>
    </w:p>
    <w:p w:rsidR="00246C1A" w:rsidRPr="00BF6F98" w:rsidRDefault="00246C1A" w:rsidP="00246C1A">
      <w:pPr>
        <w:spacing w:after="0"/>
        <w:rPr>
          <w:b/>
        </w:rPr>
      </w:pPr>
      <w:r w:rsidRPr="00BF6F98">
        <w:rPr>
          <w:b/>
        </w:rPr>
        <w:t>Video</w:t>
      </w:r>
    </w:p>
    <w:p w:rsidR="00246C1A" w:rsidRDefault="00246C1A" w:rsidP="00246C1A">
      <w:pPr>
        <w:spacing w:after="0"/>
      </w:pPr>
      <w:r>
        <w:t>Intel</w:t>
      </w:r>
      <w:proofErr w:type="gramStart"/>
      <w:r>
        <w:t>®  HD</w:t>
      </w:r>
      <w:proofErr w:type="gramEnd"/>
      <w:r>
        <w:t xml:space="preserve"> Graphics 3000</w:t>
      </w:r>
    </w:p>
    <w:p w:rsidR="00246C1A" w:rsidRDefault="00246C1A" w:rsidP="00246C1A">
      <w:pPr>
        <w:spacing w:after="0"/>
      </w:pPr>
      <w:r>
        <w:t>NVIDIA</w:t>
      </w:r>
      <w:proofErr w:type="gramStart"/>
      <w:r>
        <w:t>®  NVSTM</w:t>
      </w:r>
      <w:proofErr w:type="gramEnd"/>
      <w:r>
        <w:t xml:space="preserve">  4200M (DDR3 512M) Discrete Graphics with </w:t>
      </w:r>
      <w:proofErr w:type="spellStart"/>
      <w:r>
        <w:t>Optimus</w:t>
      </w:r>
      <w:proofErr w:type="spellEnd"/>
    </w:p>
    <w:p w:rsidR="00246C1A" w:rsidRPr="00BF6F98" w:rsidRDefault="00246C1A" w:rsidP="00246C1A">
      <w:pPr>
        <w:spacing w:after="0"/>
        <w:rPr>
          <w:b/>
        </w:rPr>
      </w:pPr>
      <w:r w:rsidRPr="00BF6F98">
        <w:rPr>
          <w:b/>
        </w:rPr>
        <w:t>Weight &amp; Dimensions</w:t>
      </w:r>
    </w:p>
    <w:p w:rsidR="00246C1A" w:rsidRDefault="00246C1A" w:rsidP="00246C1A">
      <w:pPr>
        <w:spacing w:after="0"/>
      </w:pPr>
      <w:r>
        <w:t xml:space="preserve">Starting weight: 8.8lbs / 3.99kg (with 6-cell battery and no optical drive) </w:t>
      </w:r>
    </w:p>
    <w:p w:rsidR="00246C1A" w:rsidRDefault="00246C1A" w:rsidP="00246C1A">
      <w:pPr>
        <w:spacing w:after="0"/>
      </w:pPr>
      <w:r>
        <w:t xml:space="preserve">Width: 14.0" / 356.1mm </w:t>
      </w:r>
    </w:p>
    <w:p w:rsidR="00246C1A" w:rsidRDefault="00246C1A" w:rsidP="00246C1A">
      <w:pPr>
        <w:spacing w:after="0"/>
      </w:pPr>
      <w:r>
        <w:t xml:space="preserve">Height: 11.7" / 296mm </w:t>
      </w:r>
    </w:p>
    <w:p w:rsidR="00246C1A" w:rsidRDefault="00246C1A" w:rsidP="00246C1A">
      <w:pPr>
        <w:spacing w:after="0"/>
      </w:pPr>
      <w:r>
        <w:t>Depth: 2.2" / 56.8mm</w:t>
      </w:r>
    </w:p>
    <w:p w:rsidR="00246C1A" w:rsidRPr="00BF6F98" w:rsidRDefault="00246C1A" w:rsidP="00246C1A">
      <w:pPr>
        <w:spacing w:after="0"/>
      </w:pPr>
      <w:r w:rsidRPr="00BF6F98">
        <w:rPr>
          <w:b/>
          <w:bCs/>
        </w:rPr>
        <w:t xml:space="preserve">Wireless LAN and </w:t>
      </w:r>
      <w:proofErr w:type="spellStart"/>
      <w:r w:rsidRPr="00BF6F98">
        <w:rPr>
          <w:b/>
          <w:bCs/>
        </w:rPr>
        <w:t>WiMAX</w:t>
      </w:r>
      <w:proofErr w:type="spellEnd"/>
      <w:r w:rsidRPr="00BF6F98">
        <w:rPr>
          <w:b/>
          <w:bCs/>
        </w:rPr>
        <w:t xml:space="preserve"> Options:</w:t>
      </w:r>
      <w:r w:rsidRPr="00BF6F98">
        <w:t xml:space="preserve"> </w:t>
      </w:r>
    </w:p>
    <w:p w:rsidR="00246C1A" w:rsidRPr="00BF6F98" w:rsidRDefault="00246C1A" w:rsidP="00246C1A">
      <w:pPr>
        <w:spacing w:after="0"/>
      </w:pPr>
      <w:r w:rsidRPr="00BF6F98">
        <w:t>10/100/1000 Gigabit Ethernet</w:t>
      </w:r>
    </w:p>
    <w:p w:rsidR="00246C1A" w:rsidRPr="00BF6F98" w:rsidRDefault="00246C1A" w:rsidP="00246C1A">
      <w:pPr>
        <w:spacing w:after="0"/>
      </w:pPr>
      <w:r w:rsidRPr="00BF6F98">
        <w:t>Intel</w:t>
      </w:r>
      <w:r w:rsidRPr="00BF6F98">
        <w:rPr>
          <w:vertAlign w:val="superscript"/>
        </w:rPr>
        <w:t>®</w:t>
      </w:r>
      <w:proofErr w:type="gramStart"/>
      <w:r w:rsidRPr="00BF6F98">
        <w:t>  Centrino</w:t>
      </w:r>
      <w:proofErr w:type="gramEnd"/>
      <w:r w:rsidRPr="00BF6F98">
        <w:rPr>
          <w:vertAlign w:val="superscript"/>
        </w:rPr>
        <w:t>®</w:t>
      </w:r>
      <w:r w:rsidRPr="00BF6F98">
        <w:t xml:space="preserve">  Advanced-N 6205 </w:t>
      </w:r>
    </w:p>
    <w:p w:rsidR="00246C1A" w:rsidRPr="00BF6F98" w:rsidRDefault="00246C1A" w:rsidP="00246C1A">
      <w:pPr>
        <w:spacing w:after="0"/>
        <w:rPr>
          <w:lang w:val="pt-BR"/>
        </w:rPr>
      </w:pPr>
      <w:r w:rsidRPr="00BF6F98">
        <w:rPr>
          <w:lang w:val="pt-BR"/>
        </w:rPr>
        <w:t>Intel</w:t>
      </w:r>
      <w:r w:rsidRPr="00BF6F98">
        <w:rPr>
          <w:vertAlign w:val="superscript"/>
          <w:lang w:val="pt-BR"/>
        </w:rPr>
        <w:t>®</w:t>
      </w:r>
      <w:r w:rsidRPr="00BF6F98">
        <w:rPr>
          <w:lang w:val="pt-BR"/>
        </w:rPr>
        <w:t>  Centrino</w:t>
      </w:r>
      <w:r w:rsidRPr="00BF6F98">
        <w:rPr>
          <w:vertAlign w:val="superscript"/>
          <w:lang w:val="pt-BR"/>
        </w:rPr>
        <w:t>®</w:t>
      </w:r>
      <w:r w:rsidRPr="00BF6F98">
        <w:rPr>
          <w:lang w:val="pt-BR"/>
        </w:rPr>
        <w:t xml:space="preserve">  Advanced-N + WIMAX 6250 </w:t>
      </w:r>
    </w:p>
    <w:p w:rsidR="00246C1A" w:rsidRPr="00BF6F98" w:rsidRDefault="00246C1A" w:rsidP="00246C1A">
      <w:pPr>
        <w:spacing w:after="0"/>
        <w:rPr>
          <w:lang w:val="pt-BR"/>
        </w:rPr>
      </w:pPr>
      <w:r w:rsidRPr="00BF6F98">
        <w:rPr>
          <w:lang w:val="pt-BR"/>
        </w:rPr>
        <w:t>Intel</w:t>
      </w:r>
      <w:r w:rsidRPr="00BF6F98">
        <w:rPr>
          <w:vertAlign w:val="superscript"/>
          <w:lang w:val="pt-BR"/>
        </w:rPr>
        <w:t>®</w:t>
      </w:r>
      <w:r w:rsidRPr="00BF6F98">
        <w:rPr>
          <w:lang w:val="pt-BR"/>
        </w:rPr>
        <w:t>  Centrino</w:t>
      </w:r>
      <w:r w:rsidRPr="00BF6F98">
        <w:rPr>
          <w:vertAlign w:val="superscript"/>
          <w:lang w:val="pt-BR"/>
        </w:rPr>
        <w:t>®</w:t>
      </w:r>
      <w:r w:rsidRPr="00BF6F98">
        <w:rPr>
          <w:lang w:val="pt-BR"/>
        </w:rPr>
        <w:t xml:space="preserve">  Ultimate-N 6300 </w:t>
      </w:r>
    </w:p>
    <w:p w:rsidR="00246C1A" w:rsidRPr="00BF6F98" w:rsidRDefault="00246C1A" w:rsidP="00246C1A">
      <w:pPr>
        <w:spacing w:after="0"/>
        <w:rPr>
          <w:lang w:val="pt-BR"/>
        </w:rPr>
      </w:pPr>
      <w:r w:rsidRPr="00BF6F98">
        <w:rPr>
          <w:lang w:val="pt-BR"/>
        </w:rPr>
        <w:t xml:space="preserve">Dell Wireless 1501 (802.11 b/g/n 1x1) </w:t>
      </w:r>
    </w:p>
    <w:p w:rsidR="00246C1A" w:rsidRPr="00BF6F98" w:rsidRDefault="00246C1A" w:rsidP="00246C1A">
      <w:pPr>
        <w:spacing w:after="0"/>
      </w:pPr>
      <w:r w:rsidRPr="00BF6F98">
        <w:t>Dell Wireless 1530 (802.11 a/g/n 2x2)</w:t>
      </w:r>
    </w:p>
    <w:p w:rsidR="00246C1A" w:rsidRPr="00BF6F98" w:rsidRDefault="00246C1A" w:rsidP="00246C1A">
      <w:pPr>
        <w:spacing w:after="0"/>
      </w:pPr>
      <w:r w:rsidRPr="00BF6F98">
        <w:rPr>
          <w:b/>
          <w:bCs/>
        </w:rPr>
        <w:t>Memory</w:t>
      </w:r>
    </w:p>
    <w:p w:rsidR="00246C1A" w:rsidRDefault="00246C1A" w:rsidP="00246C1A">
      <w:pPr>
        <w:spacing w:after="0"/>
      </w:pPr>
      <w:r w:rsidRPr="00BF6F98">
        <w:t>Up to 8GB DDR3 SDRAM (1333 MHz) 2 slots supporting 1G, 2G or 4GB DIMMs.</w:t>
      </w:r>
    </w:p>
    <w:p w:rsidR="00246C1A" w:rsidRPr="00BF6F98" w:rsidRDefault="00246C1A" w:rsidP="00246C1A">
      <w:pPr>
        <w:spacing w:after="0"/>
      </w:pPr>
      <w:r w:rsidRPr="00BF6F98">
        <w:rPr>
          <w:b/>
          <w:bCs/>
        </w:rPr>
        <w:t>Storage</w:t>
      </w:r>
    </w:p>
    <w:p w:rsidR="00246C1A" w:rsidRPr="00BF6F98" w:rsidRDefault="00246C1A" w:rsidP="00246C1A">
      <w:pPr>
        <w:spacing w:after="0"/>
      </w:pPr>
      <w:r w:rsidRPr="00BF6F98">
        <w:t>7200 rpm SATA up to 320GB</w:t>
      </w:r>
    </w:p>
    <w:p w:rsidR="00246C1A" w:rsidRPr="00BF6F98" w:rsidRDefault="00246C1A" w:rsidP="00246C1A">
      <w:pPr>
        <w:spacing w:after="0"/>
      </w:pPr>
      <w:r w:rsidRPr="00BF6F98">
        <w:t>Mobility Solid State up to 256GB</w:t>
      </w:r>
    </w:p>
    <w:p w:rsidR="00246C1A" w:rsidRPr="00BF6F98" w:rsidRDefault="00246C1A" w:rsidP="00246C1A">
      <w:pPr>
        <w:spacing w:after="0"/>
      </w:pPr>
      <w:r w:rsidRPr="00BF6F98">
        <w:t>Dell Fast Response Free Fall Sensor (standard on the motherboard)</w:t>
      </w:r>
    </w:p>
    <w:p w:rsidR="00246C1A" w:rsidRPr="00BF6F98" w:rsidRDefault="00246C1A" w:rsidP="00246C1A">
      <w:pPr>
        <w:spacing w:after="0"/>
      </w:pPr>
      <w:r w:rsidRPr="00BF6F98">
        <w:t>Secondary HDD option via optical bay</w:t>
      </w:r>
    </w:p>
    <w:p w:rsidR="00246C1A" w:rsidRPr="00BF6F98" w:rsidRDefault="00246C1A" w:rsidP="00246C1A"/>
    <w:p w:rsidR="00246C1A" w:rsidRDefault="00246C1A" w:rsidP="00246C1A"/>
    <w:p w:rsidR="00915402" w:rsidRDefault="00915402"/>
    <w:sectPr w:rsidR="00915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000CA"/>
    <w:multiLevelType w:val="hybridMultilevel"/>
    <w:tmpl w:val="EA92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1A"/>
    <w:rsid w:val="00246C1A"/>
    <w:rsid w:val="00915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C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2248">
      <w:bodyDiv w:val="1"/>
      <w:marLeft w:val="0"/>
      <w:marRight w:val="0"/>
      <w:marTop w:val="0"/>
      <w:marBottom w:val="0"/>
      <w:divBdr>
        <w:top w:val="none" w:sz="0" w:space="0" w:color="auto"/>
        <w:left w:val="none" w:sz="0" w:space="0" w:color="auto"/>
        <w:bottom w:val="none" w:sz="0" w:space="0" w:color="auto"/>
        <w:right w:val="none" w:sz="0" w:space="0" w:color="auto"/>
      </w:divBdr>
      <w:divsChild>
        <w:div w:id="1302032913">
          <w:marLeft w:val="0"/>
          <w:marRight w:val="0"/>
          <w:marTop w:val="0"/>
          <w:marBottom w:val="0"/>
          <w:divBdr>
            <w:top w:val="none" w:sz="0" w:space="0" w:color="auto"/>
            <w:left w:val="none" w:sz="0" w:space="0" w:color="auto"/>
            <w:bottom w:val="none" w:sz="0" w:space="0" w:color="auto"/>
            <w:right w:val="none" w:sz="0" w:space="0" w:color="auto"/>
          </w:divBdr>
          <w:divsChild>
            <w:div w:id="619727258">
              <w:marLeft w:val="0"/>
              <w:marRight w:val="0"/>
              <w:marTop w:val="0"/>
              <w:marBottom w:val="0"/>
              <w:divBdr>
                <w:top w:val="none" w:sz="0" w:space="0" w:color="auto"/>
                <w:left w:val="none" w:sz="0" w:space="0" w:color="auto"/>
                <w:bottom w:val="none" w:sz="0" w:space="0" w:color="auto"/>
                <w:right w:val="none" w:sz="0" w:space="0" w:color="auto"/>
              </w:divBdr>
              <w:divsChild>
                <w:div w:id="1320772473">
                  <w:marLeft w:val="0"/>
                  <w:marRight w:val="0"/>
                  <w:marTop w:val="0"/>
                  <w:marBottom w:val="0"/>
                  <w:divBdr>
                    <w:top w:val="single" w:sz="6" w:space="4" w:color="999999"/>
                    <w:left w:val="single" w:sz="6" w:space="4" w:color="999999"/>
                    <w:bottom w:val="single" w:sz="6" w:space="0" w:color="999999"/>
                    <w:right w:val="single" w:sz="6" w:space="0" w:color="999999"/>
                  </w:divBdr>
                  <w:divsChild>
                    <w:div w:id="548421716">
                      <w:marLeft w:val="0"/>
                      <w:marRight w:val="0"/>
                      <w:marTop w:val="0"/>
                      <w:marBottom w:val="0"/>
                      <w:divBdr>
                        <w:top w:val="single" w:sz="6" w:space="0" w:color="AAAAAA"/>
                        <w:left w:val="single" w:sz="6" w:space="0" w:color="AAAAAA"/>
                        <w:bottom w:val="none" w:sz="0" w:space="0" w:color="auto"/>
                        <w:right w:val="single" w:sz="6" w:space="0" w:color="AAAAAA"/>
                      </w:divBdr>
                      <w:divsChild>
                        <w:div w:id="308050306">
                          <w:marLeft w:val="0"/>
                          <w:marRight w:val="0"/>
                          <w:marTop w:val="0"/>
                          <w:marBottom w:val="0"/>
                          <w:divBdr>
                            <w:top w:val="none" w:sz="0" w:space="0" w:color="auto"/>
                            <w:left w:val="none" w:sz="0" w:space="0" w:color="auto"/>
                            <w:bottom w:val="none" w:sz="0" w:space="0" w:color="auto"/>
                            <w:right w:val="none" w:sz="0" w:space="0" w:color="auto"/>
                          </w:divBdr>
                          <w:divsChild>
                            <w:div w:id="18046643">
                              <w:marLeft w:val="0"/>
                              <w:marRight w:val="0"/>
                              <w:marTop w:val="0"/>
                              <w:marBottom w:val="0"/>
                              <w:divBdr>
                                <w:top w:val="none" w:sz="0" w:space="0" w:color="auto"/>
                                <w:left w:val="none" w:sz="0" w:space="0" w:color="auto"/>
                                <w:bottom w:val="none" w:sz="0" w:space="0" w:color="auto"/>
                                <w:right w:val="none" w:sz="0" w:space="0" w:color="auto"/>
                              </w:divBdr>
                              <w:divsChild>
                                <w:div w:id="819422265">
                                  <w:marLeft w:val="75"/>
                                  <w:marRight w:val="0"/>
                                  <w:marTop w:val="150"/>
                                  <w:marBottom w:val="0"/>
                                  <w:divBdr>
                                    <w:top w:val="none" w:sz="0" w:space="0" w:color="auto"/>
                                    <w:left w:val="none" w:sz="0" w:space="0" w:color="auto"/>
                                    <w:bottom w:val="none" w:sz="0" w:space="0" w:color="auto"/>
                                    <w:right w:val="none" w:sz="0" w:space="0" w:color="auto"/>
                                  </w:divBdr>
                                  <w:divsChild>
                                    <w:div w:id="1811442370">
                                      <w:marLeft w:val="0"/>
                                      <w:marRight w:val="0"/>
                                      <w:marTop w:val="0"/>
                                      <w:marBottom w:val="0"/>
                                      <w:divBdr>
                                        <w:top w:val="none" w:sz="0" w:space="0" w:color="auto"/>
                                        <w:left w:val="none" w:sz="0" w:space="0" w:color="auto"/>
                                        <w:bottom w:val="none" w:sz="0" w:space="0" w:color="auto"/>
                                        <w:right w:val="none" w:sz="0" w:space="0" w:color="auto"/>
                                      </w:divBdr>
                                      <w:divsChild>
                                        <w:div w:id="249780252">
                                          <w:marLeft w:val="150"/>
                                          <w:marRight w:val="0"/>
                                          <w:marTop w:val="0"/>
                                          <w:marBottom w:val="0"/>
                                          <w:divBdr>
                                            <w:top w:val="none" w:sz="0" w:space="0" w:color="auto"/>
                                            <w:left w:val="none" w:sz="0" w:space="0" w:color="auto"/>
                                            <w:bottom w:val="none" w:sz="0" w:space="0" w:color="auto"/>
                                            <w:right w:val="none" w:sz="0" w:space="0" w:color="auto"/>
                                          </w:divBdr>
                                          <w:divsChild>
                                            <w:div w:id="962661244">
                                              <w:marLeft w:val="0"/>
                                              <w:marRight w:val="0"/>
                                              <w:marTop w:val="0"/>
                                              <w:marBottom w:val="0"/>
                                              <w:divBdr>
                                                <w:top w:val="none" w:sz="0" w:space="0" w:color="auto"/>
                                                <w:left w:val="none" w:sz="0" w:space="0" w:color="auto"/>
                                                <w:bottom w:val="none" w:sz="0" w:space="0" w:color="auto"/>
                                                <w:right w:val="none" w:sz="0" w:space="0" w:color="auto"/>
                                              </w:divBdr>
                                            </w:div>
                                            <w:div w:id="4974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Type xmlns="188c4ecf-ac0a-4232-ae52-56422d226716"/>
    <Format_x0020_Collateral xmlns="188c4ecf-ac0a-4232-ae52-56422d226716">1</Format_x0020_Collateral>
    <Product_x0020_Line xmlns="188c4ecf-ac0a-4232-ae52-56422d226716"/>
    <Description_x0020_Collateral xmlns="188c4ecf-ac0a-4232-ae52-56422d226716" xsi:nil="true"/>
    <CampaignId xmlns="188c4ecf-ac0a-4232-ae52-56422d226716" xsi:nil="true"/>
    <URL xmlns="http://schemas.microsoft.com/sharepoint/v3">
      <Url xsi:nil="true"/>
      <Description xsi:nil="true"/>
    </URL>
    <Function xmlns="188c4ecf-ac0a-4232-ae52-56422d226716"/>
    <Solutions xmlns="188c4ecf-ac0a-4232-ae52-56422d226716"/>
    <Services xmlns="188c4ecf-ac0a-4232-ae52-56422d226716"/>
    <Products xmlns="188c4ecf-ac0a-4232-ae52-56422d226716"/>
    <ThumbNail xmlns="188c4ecf-ac0a-4232-ae52-56422d226716" xsi:nil="true"/>
    <PublishingExpirationDate xmlns="http://schemas.microsoft.com/sharepoint/v3" xsi:nil="true"/>
    <PublishingStartDate xmlns="http://schemas.microsoft.com/sharepoint/v3" xsi:nil="true"/>
    <Audience xmlns="http://schemas.microsoft.com/sharepoint/v3">b9dd66bd-53f3-41b2-9011-6d6843bb6a35;;;;</Audience>
    <Collateral_x0020_Owner_x0020_Name xmlns="188c4ecf-ac0a-4232-ae52-56422d226716">
      <UserInfo>
        <DisplayName/>
        <AccountId/>
        <AccountType/>
      </UserInfo>
    </Collateral_x0020_Owner_x0020_Name>
  </documentManagement>
</p:properties>
</file>

<file path=customXml/item2.xml><?xml version="1.0" encoding="utf-8"?>
<ct:contentTypeSchema xmlns:ct="http://schemas.microsoft.com/office/2006/metadata/contentType" xmlns:ma="http://schemas.microsoft.com/office/2006/metadata/properties/metaAttributes" ct:_="" ma:_="" ma:contentTypeName="Collateral" ma:contentTypeID="0x010100C853596257179A42AC3F20BF384DEAFC0100D60C288D68003441821D75822E704C48" ma:contentTypeVersion="53" ma:contentTypeDescription="" ma:contentTypeScope="" ma:versionID="9d957eb6837a5c57c376fd39ed3988c4">
  <xsd:schema xmlns:xsd="http://www.w3.org/2001/XMLSchema" xmlns:p="http://schemas.microsoft.com/office/2006/metadata/properties" xmlns:ns1="http://schemas.microsoft.com/sharepoint/v3" xmlns:ns2="188c4ecf-ac0a-4232-ae52-56422d226716" targetNamespace="http://schemas.microsoft.com/office/2006/metadata/properties" ma:root="true" ma:fieldsID="b4e46adc6cf4c4aaf7a085430021feb9" ns1:_="" ns2:_="">
    <xsd:import namespace="http://schemas.microsoft.com/sharepoint/v3"/>
    <xsd:import namespace="188c4ecf-ac0a-4232-ae52-56422d226716"/>
    <xsd:element name="properties">
      <xsd:complexType>
        <xsd:sequence>
          <xsd:element name="documentManagement">
            <xsd:complexType>
              <xsd:all>
                <xsd:element ref="ns1:URL" minOccurs="0"/>
                <xsd:element ref="ns2:CampaignId" minOccurs="0"/>
                <xsd:element ref="ns2:Product_x0020_Line" minOccurs="0"/>
                <xsd:element ref="ns2:Function" minOccurs="0"/>
                <xsd:element ref="ns2:Format_x0020_Collateral" minOccurs="0"/>
                <xsd:element ref="ns1:Audience" minOccurs="0"/>
                <xsd:element ref="ns1:PublishingStartDate" minOccurs="0"/>
                <xsd:element ref="ns1:PublishingExpirationDate" minOccurs="0"/>
                <xsd:element ref="ns2:Document_x0020_Type" minOccurs="0"/>
                <xsd:element ref="ns2:Products" minOccurs="0"/>
                <xsd:element ref="ns2:Services" minOccurs="0"/>
                <xsd:element ref="ns2:Solutions" minOccurs="0"/>
                <xsd:element ref="ns2:ThumbNail" minOccurs="0"/>
                <xsd:element ref="ns2:Description_x0020_Collateral" minOccurs="0"/>
                <xsd:element ref="ns2:Collateral_x0020_Owner_x0020_Nam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Audience" ma:index="13" nillable="true" ma:displayName="Target Audiences" ma:description="" ma:internalName="Target_x0020_Audiences">
      <xsd:simpleType>
        <xsd:restriction base="dms:Unknown"/>
      </xsd:simpleType>
    </xsd:element>
    <xsd:element name="PublishingStartDate" ma:index="14" nillable="true" ma:displayName="Scheduling Start Date" ma:description="" ma:internalName="PublishingStartDate">
      <xsd:simpleType>
        <xsd:restriction base="dms:Unknown"/>
      </xsd:simpleType>
    </xsd:element>
    <xsd:element name="PublishingExpirationDate" ma:index="15"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188c4ecf-ac0a-4232-ae52-56422d226716" elementFormDefault="qualified">
    <xsd:import namespace="http://schemas.microsoft.com/office/2006/documentManagement/types"/>
    <xsd:element name="CampaignId" ma:index="9" nillable="true" ma:displayName="CampaignId" ma:list="dd856edb-bd20-4e53-bf78-c951104e5c13" ma:internalName="CampaignId" ma:showField="CampaignId" ma:web="ad67f4d7-37cc-49db-9902-c6a2af43e673">
      <xsd:simpleType>
        <xsd:restriction base="dms:Lookup"/>
      </xsd:simpleType>
    </xsd:element>
    <xsd:element name="Product_x0020_Line" ma:index="10" nillable="true" ma:displayName="Product Line" ma:list="d018e1ba-f2d0-4620-bcc0-9d70d5ca3745" ma:internalName="Product_x0020_Line" ma:showField="Product_x0020_Line" ma:web="ad67f4d7-37cc-49db-9902-c6a2af43e673">
      <xsd:complexType>
        <xsd:complexContent>
          <xsd:extension base="dms:MultiChoiceLookup">
            <xsd:sequence>
              <xsd:element name="Value" type="dms:Lookup" maxOccurs="unbounded" minOccurs="0" nillable="true"/>
            </xsd:sequence>
          </xsd:extension>
        </xsd:complexContent>
      </xsd:complexType>
    </xsd:element>
    <xsd:element name="Function" ma:index="11" nillable="true" ma:displayName="Function" ma:list="d018e1ba-f2d0-4620-bcc0-9d70d5ca3745" ma:internalName="Function" ma:showField="Function" ma:web="ad67f4d7-37cc-49db-9902-c6a2af43e673">
      <xsd:complexType>
        <xsd:complexContent>
          <xsd:extension base="dms:MultiChoiceLookup">
            <xsd:sequence>
              <xsd:element name="Value" type="dms:Lookup" maxOccurs="unbounded" minOccurs="0" nillable="true"/>
            </xsd:sequence>
          </xsd:extension>
        </xsd:complexContent>
      </xsd:complexType>
    </xsd:element>
    <xsd:element name="Format_x0020_Collateral" ma:index="12" nillable="true" ma:displayName="Format Collateral" ma:list="d018e1ba-f2d0-4620-bcc0-9d70d5ca3745" ma:internalName="Format_x0020_Collateral" ma:showField="Format_x0020_Collateral" ma:web="ad67f4d7-37cc-49db-9902-c6a2af43e673">
      <xsd:simpleType>
        <xsd:restriction base="dms:Lookup"/>
      </xsd:simpleType>
    </xsd:element>
    <xsd:element name="Document_x0020_Type" ma:index="16" nillable="true" ma:displayName="Document Type" ma:list="d018e1ba-f2d0-4620-bcc0-9d70d5ca3745" ma:internalName="Document_x0020_Type" ma:showField="Document_x0020_Type" ma:web="ad67f4d7-37cc-49db-9902-c6a2af43e673">
      <xsd:complexType>
        <xsd:complexContent>
          <xsd:extension base="dms:MultiChoiceLookup">
            <xsd:sequence>
              <xsd:element name="Value" type="dms:Lookup" maxOccurs="unbounded" minOccurs="0" nillable="true"/>
            </xsd:sequence>
          </xsd:extension>
        </xsd:complexContent>
      </xsd:complexType>
    </xsd:element>
    <xsd:element name="Products" ma:index="17" nillable="true" ma:displayName="Products" ma:list="d018e1ba-f2d0-4620-bcc0-9d70d5ca3745" ma:internalName="Products" ma:showField="Products" ma:web="ad67f4d7-37cc-49db-9902-c6a2af43e673">
      <xsd:complexType>
        <xsd:complexContent>
          <xsd:extension base="dms:MultiChoiceLookup">
            <xsd:sequence>
              <xsd:element name="Value" type="dms:Lookup" maxOccurs="unbounded" minOccurs="0" nillable="true"/>
            </xsd:sequence>
          </xsd:extension>
        </xsd:complexContent>
      </xsd:complexType>
    </xsd:element>
    <xsd:element name="Services" ma:index="18" nillable="true" ma:displayName="Services" ma:list="d018e1ba-f2d0-4620-bcc0-9d70d5ca3745" ma:internalName="Services" ma:showField="Services" ma:web="ad67f4d7-37cc-49db-9902-c6a2af43e673">
      <xsd:complexType>
        <xsd:complexContent>
          <xsd:extension base="dms:MultiChoiceLookup">
            <xsd:sequence>
              <xsd:element name="Value" type="dms:Lookup" maxOccurs="unbounded" minOccurs="0" nillable="true"/>
            </xsd:sequence>
          </xsd:extension>
        </xsd:complexContent>
      </xsd:complexType>
    </xsd:element>
    <xsd:element name="Solutions" ma:index="19" nillable="true" ma:displayName="Solutions" ma:list="d018e1ba-f2d0-4620-bcc0-9d70d5ca3745" ma:internalName="Solutions" ma:showField="Solutions" ma:web="ad67f4d7-37cc-49db-9902-c6a2af43e673">
      <xsd:complexType>
        <xsd:complexContent>
          <xsd:extension base="dms:MultiChoiceLookup">
            <xsd:sequence>
              <xsd:element name="Value" type="dms:Lookup" maxOccurs="unbounded" minOccurs="0" nillable="true"/>
            </xsd:sequence>
          </xsd:extension>
        </xsd:complexContent>
      </xsd:complexType>
    </xsd:element>
    <xsd:element name="ThumbNail" ma:index="22" nillable="true" ma:displayName="ThumbNail" ma:internalName="ThumbNail">
      <xsd:simpleType>
        <xsd:restriction base="dms:Unknown"/>
      </xsd:simpleType>
    </xsd:element>
    <xsd:element name="Description_x0020_Collateral" ma:index="23" nillable="true" ma:displayName="Description Collateral" ma:internalName="Description_x0020_Collateral">
      <xsd:simpleType>
        <xsd:restriction base="dms:Note"/>
      </xsd:simpleType>
    </xsd:element>
    <xsd:element name="Collateral_x0020_Owner_x0020_Name" ma:index="25" ma:displayName="Collateral Owner Name" ma:list="UserInfo" ma:internalName="Collateral_x0020_Owner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EBA01-B05D-4F67-B459-A29714AFB144}"/>
</file>

<file path=customXml/itemProps2.xml><?xml version="1.0" encoding="utf-8"?>
<ds:datastoreItem xmlns:ds="http://schemas.openxmlformats.org/officeDocument/2006/customXml" ds:itemID="{3453336F-6085-40FF-9EF4-A1B6CAFA6659}"/>
</file>

<file path=customXml/itemProps3.xml><?xml version="1.0" encoding="utf-8"?>
<ds:datastoreItem xmlns:ds="http://schemas.openxmlformats.org/officeDocument/2006/customXml" ds:itemID="{699BDE92-8C11-4BC0-9999-69462177D742}"/>
</file>

<file path=docProps/app.xml><?xml version="1.0" encoding="utf-8"?>
<Properties xmlns="http://schemas.openxmlformats.org/officeDocument/2006/extended-properties" xmlns:vt="http://schemas.openxmlformats.org/officeDocument/2006/docPropsVTypes">
  <Template>Normal.dotm</Template>
  <TotalTime>4</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Wilen, Michael</dc:creator>
  <cp:lastModifiedBy>Wilen, Michael</cp:lastModifiedBy>
  <cp:revision>1</cp:revision>
  <dcterms:created xsi:type="dcterms:W3CDTF">2011-08-17T22:40:00Z</dcterms:created>
  <dcterms:modified xsi:type="dcterms:W3CDTF">2011-08-17T22:44:00Z</dcterms:modified>
  <cp:contentType>Collateral</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0x010100C853596257179A42AC3F20BF384DEAFC0100D60C288D68003441821D75822E704C48</vt:lpwstr>
  </property>
  <property fmtid="{D5CDD505-2E9C-101B-9397-08002B2CF9AE}" pid="3" name="Collateral Owner Name">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